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5A" w:rsidRPr="00F35223" w:rsidRDefault="00574C5A" w:rsidP="00574C5A">
      <w:pPr>
        <w:tabs>
          <w:tab w:val="left" w:pos="5340"/>
        </w:tabs>
      </w:pPr>
      <w:r>
        <w:tab/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2601"/>
      </w:tblGrid>
      <w:tr w:rsidR="00574C5A" w:rsidRPr="00574C5A" w:rsidTr="00D4107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5A" w:rsidRPr="003D2DC1" w:rsidRDefault="00574C5A" w:rsidP="00C34A93">
            <w:pPr>
              <w:spacing w:beforeLines="30"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5A" w:rsidRPr="003D2DC1" w:rsidRDefault="00574C5A" w:rsidP="00C34A93">
            <w:pPr>
              <w:spacing w:beforeLines="30"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574C5A" w:rsidRPr="00574C5A" w:rsidTr="00D4107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5A" w:rsidRPr="003D2DC1" w:rsidRDefault="00574C5A" w:rsidP="00C34A93">
            <w:pPr>
              <w:spacing w:beforeLines="30"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5A" w:rsidRPr="003D2DC1" w:rsidRDefault="00574C5A" w:rsidP="00C34A93">
            <w:pPr>
              <w:spacing w:beforeLines="30"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</w:t>
            </w:r>
          </w:p>
        </w:tc>
      </w:tr>
      <w:tr w:rsidR="00574C5A" w:rsidRPr="00574C5A" w:rsidTr="00D41075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5A" w:rsidRPr="003D2DC1" w:rsidRDefault="00574C5A" w:rsidP="00C34A93">
            <w:pPr>
              <w:spacing w:beforeLines="30"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5A" w:rsidRPr="003D2DC1" w:rsidRDefault="00574C5A" w:rsidP="00C34A93">
            <w:pPr>
              <w:tabs>
                <w:tab w:val="left" w:pos="2385"/>
                <w:tab w:val="center" w:pos="2497"/>
              </w:tabs>
              <w:spacing w:beforeLines="30"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                   </w:t>
            </w:r>
            <w:r w:rsidRPr="003D2DC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</w:tbl>
    <w:p w:rsidR="00574C5A" w:rsidRPr="003D2DC1" w:rsidRDefault="003D2DC1" w:rsidP="00574C5A">
      <w:pPr>
        <w:tabs>
          <w:tab w:val="left" w:pos="5340"/>
        </w:tabs>
        <w:rPr>
          <w:rFonts w:ascii="Times New Roman" w:hAnsi="Times New Roman" w:cs="Times New Roman"/>
          <w:sz w:val="24"/>
        </w:rPr>
      </w:pPr>
      <w:r w:rsidRPr="003D2DC1">
        <w:rPr>
          <w:rFonts w:ascii="Times New Roman" w:hAnsi="Times New Roman" w:cs="Times New Roman"/>
          <w:sz w:val="24"/>
        </w:rPr>
        <w:t>Образовательный м</w:t>
      </w:r>
      <w:bookmarkStart w:id="0" w:name="_GoBack"/>
      <w:bookmarkEnd w:id="0"/>
      <w:r w:rsidRPr="003D2DC1">
        <w:rPr>
          <w:rFonts w:ascii="Times New Roman" w:hAnsi="Times New Roman" w:cs="Times New Roman"/>
          <w:sz w:val="24"/>
        </w:rPr>
        <w:t>инимум</w:t>
      </w:r>
    </w:p>
    <w:p w:rsidR="00574C5A" w:rsidRPr="00F35223" w:rsidRDefault="00574C5A" w:rsidP="00574C5A">
      <w:pPr>
        <w:tabs>
          <w:tab w:val="left" w:pos="5340"/>
        </w:tabs>
      </w:pPr>
    </w:p>
    <w:p w:rsidR="00574C5A" w:rsidRPr="00F35223" w:rsidRDefault="00574C5A" w:rsidP="00574C5A"/>
    <w:p w:rsidR="00574C5A" w:rsidRPr="00F35223" w:rsidRDefault="00574C5A" w:rsidP="00574C5A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068"/>
      </w:tblGrid>
      <w:tr w:rsidR="00574C5A" w:rsidRPr="00F35223" w:rsidTr="00D41075">
        <w:tc>
          <w:tcPr>
            <w:tcW w:w="4962" w:type="dxa"/>
          </w:tcPr>
          <w:p w:rsidR="00574C5A" w:rsidRPr="00F35223" w:rsidRDefault="00574C5A" w:rsidP="00D41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</w:p>
        </w:tc>
        <w:tc>
          <w:tcPr>
            <w:tcW w:w="5068" w:type="dxa"/>
          </w:tcPr>
          <w:p w:rsidR="00574C5A" w:rsidRPr="00F35223" w:rsidRDefault="00574C5A" w:rsidP="00D410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574C5A" w:rsidRPr="00F35223" w:rsidTr="00D41075">
        <w:tc>
          <w:tcPr>
            <w:tcW w:w="4962" w:type="dxa"/>
          </w:tcPr>
          <w:p w:rsidR="00574C5A" w:rsidRPr="00F35223" w:rsidRDefault="00574C5A" w:rsidP="00574C5A">
            <w:pPr>
              <w:pStyle w:val="a3"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Перечислите виды связи в словосочетании.  В чём особенность каждого вида?</w:t>
            </w:r>
          </w:p>
        </w:tc>
        <w:tc>
          <w:tcPr>
            <w:tcW w:w="5068" w:type="dxa"/>
          </w:tcPr>
          <w:p w:rsidR="00574C5A" w:rsidRPr="00F35223" w:rsidRDefault="00574C5A" w:rsidP="00D410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 xml:space="preserve">Виды связи: согласование, управление, примыкание. </w:t>
            </w:r>
          </w:p>
          <w:p w:rsidR="00574C5A" w:rsidRPr="00F35223" w:rsidRDefault="00574C5A" w:rsidP="00D410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 xml:space="preserve">Согласование – такой способ связи, при котором  от главного к </w:t>
            </w:r>
            <w:proofErr w:type="gramStart"/>
            <w:r w:rsidRPr="00F35223">
              <w:rPr>
                <w:rFonts w:ascii="Times New Roman" w:hAnsi="Times New Roman"/>
                <w:sz w:val="24"/>
                <w:szCs w:val="24"/>
              </w:rPr>
              <w:t>зависимому</w:t>
            </w:r>
            <w:proofErr w:type="gramEnd"/>
            <w:r w:rsidRPr="00F35223">
              <w:rPr>
                <w:rFonts w:ascii="Times New Roman" w:hAnsi="Times New Roman"/>
                <w:sz w:val="24"/>
                <w:szCs w:val="24"/>
              </w:rPr>
              <w:t xml:space="preserve"> задаём вопрос КАКОЙ?</w:t>
            </w:r>
          </w:p>
          <w:p w:rsidR="00574C5A" w:rsidRPr="00F35223" w:rsidRDefault="00574C5A" w:rsidP="00D410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 xml:space="preserve">Управление –  такой способ связи, при котором от главного к </w:t>
            </w:r>
            <w:proofErr w:type="gramStart"/>
            <w:r w:rsidRPr="00F35223">
              <w:rPr>
                <w:rFonts w:ascii="Times New Roman" w:hAnsi="Times New Roman"/>
                <w:sz w:val="24"/>
                <w:szCs w:val="24"/>
              </w:rPr>
              <w:t>зависимому</w:t>
            </w:r>
            <w:proofErr w:type="gramEnd"/>
            <w:r w:rsidRPr="00F35223">
              <w:rPr>
                <w:rFonts w:ascii="Times New Roman" w:hAnsi="Times New Roman"/>
                <w:sz w:val="24"/>
                <w:szCs w:val="24"/>
              </w:rPr>
              <w:t xml:space="preserve"> задаём падежные вопросы.</w:t>
            </w:r>
          </w:p>
          <w:p w:rsidR="00574C5A" w:rsidRPr="00F35223" w:rsidRDefault="00574C5A" w:rsidP="00D410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Примыкание  – такой способ связ</w:t>
            </w:r>
            <w:r w:rsidR="003D2DC1">
              <w:rPr>
                <w:rFonts w:ascii="Times New Roman" w:hAnsi="Times New Roman"/>
                <w:sz w:val="24"/>
                <w:szCs w:val="24"/>
              </w:rPr>
              <w:t>и, при котором зависимое слов</w:t>
            </w:r>
            <w:proofErr w:type="gramStart"/>
            <w:r w:rsidR="003D2DC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3D2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223">
              <w:rPr>
                <w:rFonts w:ascii="Times New Roman" w:hAnsi="Times New Roman"/>
                <w:sz w:val="24"/>
                <w:szCs w:val="24"/>
              </w:rPr>
              <w:t>неизменяемое слово (наречие, деепричастие, неопределённая форма глагола).</w:t>
            </w:r>
          </w:p>
        </w:tc>
      </w:tr>
      <w:tr w:rsidR="00574C5A" w:rsidRPr="00F35223" w:rsidTr="00D41075">
        <w:tc>
          <w:tcPr>
            <w:tcW w:w="4962" w:type="dxa"/>
          </w:tcPr>
          <w:p w:rsidR="00574C5A" w:rsidRPr="00F35223" w:rsidRDefault="00574C5A" w:rsidP="00574C5A">
            <w:pPr>
              <w:pStyle w:val="a3"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Что такое грамматическая основа? Как её найти?</w:t>
            </w:r>
          </w:p>
        </w:tc>
        <w:tc>
          <w:tcPr>
            <w:tcW w:w="5068" w:type="dxa"/>
          </w:tcPr>
          <w:p w:rsidR="00574C5A" w:rsidRPr="00F35223" w:rsidRDefault="00574C5A" w:rsidP="00D410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Грамматическая основа – это главные члены предложения. Подлежащее отвечает на вопросы  КТО?  ЧТО?  и стоит в именительном падеже.</w:t>
            </w:r>
          </w:p>
          <w:p w:rsidR="00574C5A" w:rsidRPr="00F35223" w:rsidRDefault="00574C5A" w:rsidP="00D410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 xml:space="preserve">Сказуемое отвечает на вопросы  ЧТО ДЕЛАЕТ? ЧТО СДЕЛАЕТ? КАКОВ ПРЕДМЕТ? ЧТО ТАКОЕ? КТО ТАКОЙ? </w:t>
            </w:r>
          </w:p>
        </w:tc>
      </w:tr>
      <w:tr w:rsidR="00574C5A" w:rsidRPr="00F35223" w:rsidTr="00D41075">
        <w:tc>
          <w:tcPr>
            <w:tcW w:w="4962" w:type="dxa"/>
          </w:tcPr>
          <w:p w:rsidR="00574C5A" w:rsidRPr="00F35223" w:rsidRDefault="00574C5A" w:rsidP="00574C5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На какие виды делятся сложные предложения?</w:t>
            </w:r>
          </w:p>
        </w:tc>
        <w:tc>
          <w:tcPr>
            <w:tcW w:w="5068" w:type="dxa"/>
          </w:tcPr>
          <w:p w:rsidR="00574C5A" w:rsidRPr="00F35223" w:rsidRDefault="00574C5A" w:rsidP="00D41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 xml:space="preserve">§7, стр. 20-21 </w:t>
            </w:r>
          </w:p>
        </w:tc>
      </w:tr>
      <w:tr w:rsidR="00574C5A" w:rsidRPr="00F35223" w:rsidTr="00D41075">
        <w:tc>
          <w:tcPr>
            <w:tcW w:w="4962" w:type="dxa"/>
          </w:tcPr>
          <w:p w:rsidR="00574C5A" w:rsidRPr="00F35223" w:rsidRDefault="00574C5A" w:rsidP="00574C5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На какие группы делятся  сложносочинённые предложения?</w:t>
            </w:r>
            <w:r w:rsidR="00697333">
              <w:rPr>
                <w:rFonts w:ascii="Times New Roman" w:hAnsi="Times New Roman"/>
                <w:sz w:val="24"/>
                <w:szCs w:val="24"/>
              </w:rPr>
              <w:t xml:space="preserve"> Назови  сочинительные союзы, которые связывают два предложения в составе ССП. </w:t>
            </w:r>
          </w:p>
          <w:p w:rsidR="00574C5A" w:rsidRPr="00F35223" w:rsidRDefault="00574C5A" w:rsidP="00D41075"/>
        </w:tc>
        <w:tc>
          <w:tcPr>
            <w:tcW w:w="5068" w:type="dxa"/>
          </w:tcPr>
          <w:p w:rsidR="00574C5A" w:rsidRPr="00F35223" w:rsidRDefault="00574C5A" w:rsidP="00D41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§8, стр. 27-28</w:t>
            </w:r>
          </w:p>
        </w:tc>
      </w:tr>
      <w:tr w:rsidR="00574C5A" w:rsidRPr="00F35223" w:rsidTr="00D41075">
        <w:tc>
          <w:tcPr>
            <w:tcW w:w="4962" w:type="dxa"/>
          </w:tcPr>
          <w:p w:rsidR="00574C5A" w:rsidRPr="00F35223" w:rsidRDefault="00574C5A" w:rsidP="00574C5A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Расскажите о знаках препинания в ССП. Когда перед союзом</w:t>
            </w:r>
            <w:proofErr w:type="gramStart"/>
            <w:r w:rsidRPr="00F35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22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F35223">
              <w:rPr>
                <w:rFonts w:ascii="Times New Roman" w:hAnsi="Times New Roman"/>
                <w:sz w:val="24"/>
                <w:szCs w:val="24"/>
              </w:rPr>
              <w:t xml:space="preserve"> запятая не ставится?</w:t>
            </w:r>
          </w:p>
        </w:tc>
        <w:tc>
          <w:tcPr>
            <w:tcW w:w="5068" w:type="dxa"/>
          </w:tcPr>
          <w:p w:rsidR="00574C5A" w:rsidRPr="00F35223" w:rsidRDefault="00574C5A" w:rsidP="00D410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223">
              <w:rPr>
                <w:rFonts w:ascii="Times New Roman" w:hAnsi="Times New Roman"/>
                <w:sz w:val="24"/>
                <w:szCs w:val="24"/>
              </w:rPr>
              <w:t>Стр. 28 (правило и примечание)</w:t>
            </w:r>
          </w:p>
        </w:tc>
      </w:tr>
    </w:tbl>
    <w:p w:rsidR="00574C5A" w:rsidRPr="008472C6" w:rsidRDefault="00574C5A" w:rsidP="00574C5A"/>
    <w:p w:rsidR="00175716" w:rsidRDefault="00175716"/>
    <w:sectPr w:rsidR="00175716" w:rsidSect="00CF42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F9A"/>
    <w:multiLevelType w:val="hybridMultilevel"/>
    <w:tmpl w:val="DAB4C0C2"/>
    <w:lvl w:ilvl="0" w:tplc="31E812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793833EA"/>
    <w:multiLevelType w:val="hybridMultilevel"/>
    <w:tmpl w:val="7F02E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C5A"/>
    <w:rsid w:val="00175716"/>
    <w:rsid w:val="002B2E4F"/>
    <w:rsid w:val="003D2DC1"/>
    <w:rsid w:val="00574C5A"/>
    <w:rsid w:val="00697333"/>
    <w:rsid w:val="00C34A93"/>
    <w:rsid w:val="00C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2016-10-14T10:59:00Z</dcterms:created>
  <dcterms:modified xsi:type="dcterms:W3CDTF">2017-10-09T10:56:00Z</dcterms:modified>
</cp:coreProperties>
</file>